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Oktober/November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br w:type="textWrapping"/>
      </w:r>
      <w:r w:rsidDel="00000000" w:rsidR="00000000" w:rsidRPr="00000000">
        <w:rPr>
          <w:rFonts w:ascii="Source Sans 3 SemiBold" w:cs="Source Sans 3 SemiBold" w:eastAsia="Source Sans 3 SemiBold" w:hAnsi="Source Sans 3 SemiBold"/>
          <w:rtl w:val="0"/>
        </w:rPr>
        <w:t xml:space="preserve">Bildmaterial:</w:t>
      </w:r>
      <w:r w:rsidDel="00000000" w:rsidR="00000000" w:rsidRPr="00000000">
        <w:rPr>
          <w:rFonts w:ascii="Source Sans 3" w:cs="Source Sans 3" w:eastAsia="Source Sans 3" w:hAnsi="Source Sans 3"/>
          <w:rtl w:val="0"/>
        </w:rPr>
        <w:t xml:space="preserve"> </w:t>
        <w:tab/>
        <w:t xml:space="preserve">6 Bilder (300 dpi)</w:t>
        <w:br w:type="textWrapping"/>
      </w:r>
      <w:r w:rsidDel="00000000" w:rsidR="00000000" w:rsidRPr="00000000">
        <w:rPr>
          <w:rFonts w:ascii="Source Sans 3 SemiBold" w:cs="Source Sans 3 SemiBold" w:eastAsia="Source Sans 3 SemiBold" w:hAnsi="Source Sans 3 SemiBold"/>
          <w:rtl w:val="0"/>
        </w:rPr>
        <w:t xml:space="preserve">Textumfang:</w:t>
      </w:r>
      <w:r w:rsidDel="00000000" w:rsidR="00000000" w:rsidRPr="00000000">
        <w:rPr>
          <w:rFonts w:ascii="Source Sans 3" w:cs="Source Sans 3" w:eastAsia="Source Sans 3" w:hAnsi="Source Sans 3"/>
          <w:rtl w:val="0"/>
        </w:rPr>
        <w:t xml:space="preserve"> </w:t>
        <w:tab/>
        <w:t xml:space="preserve">178 Wörter/1.292 Zeichen inkl. Leerzeichen (ohne Titel)</w:t>
      </w:r>
      <w:r w:rsidDel="00000000" w:rsidR="00000000" w:rsidRPr="00000000">
        <w:rPr>
          <w:rtl w:val="0"/>
        </w:rPr>
      </w:r>
    </w:p>
    <w:p w:rsidR="00000000" w:rsidDel="00000000" w:rsidP="00000000" w:rsidRDefault="00000000" w:rsidRPr="00000000" w14:paraId="0000000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tabs>
          <w:tab w:val="left" w:leader="none" w:pos="3401.574803149606"/>
        </w:tabs>
        <w:rPr>
          <w:rFonts w:ascii="Source Sans 3" w:cs="Source Sans 3" w:eastAsia="Source Sans 3" w:hAnsi="Source Sans 3"/>
          <w:color w:val="1c4587"/>
        </w:rPr>
      </w:pPr>
      <w:bookmarkStart w:colFirst="0" w:colLast="0" w:name="_s25pi2gj8106" w:id="0"/>
      <w:bookmarkEnd w:id="0"/>
      <w:r w:rsidDel="00000000" w:rsidR="00000000" w:rsidRPr="00000000">
        <w:rPr>
          <w:rFonts w:ascii="Source Sans 3" w:cs="Source Sans 3" w:eastAsia="Source Sans 3" w:hAnsi="Source Sans 3"/>
          <w:color w:val="1c4587"/>
          <w:rtl w:val="0"/>
        </w:rPr>
        <w:t xml:space="preserve">Farbwechsel im Herbst</w:t>
      </w:r>
      <w:r w:rsidDel="00000000" w:rsidR="00000000" w:rsidRPr="00000000">
        <w:rPr>
          <w:rtl w:val="0"/>
        </w:rPr>
      </w:r>
    </w:p>
    <w:p w:rsidR="00000000" w:rsidDel="00000000" w:rsidP="00000000" w:rsidRDefault="00000000" w:rsidRPr="00000000" w14:paraId="00000005">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Im Herbst verändert sich nicht nur das Aussehen vieler Pflanzen. Manche Tiere wechseln ebenfalls ihre Sommer- gegen eine Winterfärbung. So wird das braune Fell der in Deutschland lebenden Hermelinen größtenteils weiß. Es bietet in schneereichen Regionen eine gute Tarnung. Bleiben die Schneefälle jedoch aus, wird die helle Färbung zum Nachteil. Ausgelöst wird die Fellumfärbung der kleinen Raubtiere vor allem durch die abnehmende Tageslichtdauer.</w:t>
      </w:r>
    </w:p>
    <w:p w:rsidR="00000000" w:rsidDel="00000000" w:rsidP="00000000" w:rsidRDefault="00000000" w:rsidRPr="00000000" w14:paraId="00000006">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Eine weitere Art, die ihre Farbe wechselt, ist die Grüne Stinkwanze. Aus dem sommerlichen Grün wird im Herbst ein Braun bis Rotbraun. Im Falllaub und in der Bodenstreu, wo sie gern überwintert, bietet diese Färbung einen Tarnvorteil. Möglicherweise hilft der dunklere Körper der Wanze zudem dabei, Sonnenstrahlung aufzunehmen und sich an sonnigen Wintertagen schneller aufzuwärmen. Diese Funktion ist jedoch bislang nicht bewiesen.</w:t>
      </w:r>
    </w:p>
    <w:p w:rsidR="00000000" w:rsidDel="00000000" w:rsidP="00000000" w:rsidRDefault="00000000" w:rsidRPr="00000000" w14:paraId="00000007">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Eine ähnliche Strategie zeigt die Gemeine Florfliege. Ihre grüne Sommerfärbung weicht im Herbst einem gelblich-braunen Farbton. Dieser kann dazu beitragen, dass die überwinternden Tiere in Laub, Reisig und trockenem Gras weniger auffallen. Eng verwandte Florfliegenarten bleiben dagegen auch im Winter grün. Warum verschiedene Arten so unterschiedliche Strategien verfolgen, ist bislang nicht vollständig geklärt.</w:t>
      </w:r>
      <w:r w:rsidDel="00000000" w:rsidR="00000000" w:rsidRPr="00000000">
        <w:rPr>
          <w:rtl w:val="0"/>
        </w:rPr>
      </w:r>
    </w:p>
    <w:p w:rsidR="00000000" w:rsidDel="00000000" w:rsidP="00000000" w:rsidRDefault="00000000" w:rsidRPr="00000000" w14:paraId="00000008">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2"/>
        <w:spacing w:before="400" w:lineRule="auto"/>
        <w:rPr>
          <w:rFonts w:ascii="Source Sans 3" w:cs="Source Sans 3" w:eastAsia="Source Sans 3" w:hAnsi="Source Sans 3"/>
          <w:color w:val="1c4587"/>
        </w:rPr>
      </w:pPr>
      <w:bookmarkStart w:colFirst="0" w:colLast="0" w:name="_5r1028oqejvn" w:id="1"/>
      <w:bookmarkEnd w:id="1"/>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2"/>
        <w:spacing w:before="400" w:lineRule="auto"/>
        <w:rPr>
          <w:rFonts w:ascii="Source Sans 3" w:cs="Source Sans 3" w:eastAsia="Source Sans 3" w:hAnsi="Source Sans 3"/>
          <w:color w:val="1c4587"/>
        </w:rPr>
      </w:pPr>
      <w:bookmarkStart w:colFirst="0" w:colLast="0" w:name="_na4r5hchjyga" w:id="2"/>
      <w:bookmarkEnd w:id="2"/>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0B">
      <w:pPr>
        <w:spacing w:after="2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p>
    <w:p w:rsidR="00000000" w:rsidDel="00000000" w:rsidP="00000000" w:rsidRDefault="00000000" w:rsidRPr="00000000" w14:paraId="0000000C">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Hermelins im Meldeportal für Naturbeobachtungen:</w:t>
        <w:br w:type="textWrapping"/>
      </w:r>
      <w:hyperlink r:id="rId6">
        <w:r w:rsidDel="00000000" w:rsidR="00000000" w:rsidRPr="00000000">
          <w:rPr>
            <w:rFonts w:ascii="Source Sans 3" w:cs="Source Sans 3" w:eastAsia="Source Sans 3" w:hAnsi="Source Sans 3"/>
            <w:color w:val="1c4587"/>
            <w:u w:val="single"/>
            <w:rtl w:val="0"/>
          </w:rPr>
          <w:t xml:space="preserve">https://naturgucker.de/?art=1973370148&amp;amp;?desktop=1</w:t>
        </w:r>
      </w:hyperlink>
      <w:r w:rsidDel="00000000" w:rsidR="00000000" w:rsidRPr="00000000">
        <w:rPr>
          <w:rtl w:val="0"/>
        </w:rPr>
      </w:r>
    </w:p>
    <w:p w:rsidR="00000000" w:rsidDel="00000000" w:rsidP="00000000" w:rsidRDefault="00000000" w:rsidRPr="00000000" w14:paraId="0000000D">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Gemeinen Florfliege im Meldeportal für Naturbeobachtungen:</w:t>
        <w:br w:type="textWrapping"/>
      </w:r>
      <w:hyperlink r:id="rId7">
        <w:r w:rsidDel="00000000" w:rsidR="00000000" w:rsidRPr="00000000">
          <w:rPr>
            <w:rFonts w:ascii="Source Sans 3" w:cs="Source Sans 3" w:eastAsia="Source Sans 3" w:hAnsi="Source Sans 3"/>
            <w:color w:val="1c4587"/>
            <w:u w:val="single"/>
            <w:rtl w:val="0"/>
          </w:rPr>
          <w:t xml:space="preserve">https://naturgucker.de/?art=486462834&amp;amp;?desktop=1</w:t>
        </w:r>
      </w:hyperlink>
      <w:r w:rsidDel="00000000" w:rsidR="00000000" w:rsidRPr="00000000">
        <w:rPr>
          <w:rtl w:val="0"/>
        </w:rPr>
      </w:r>
    </w:p>
    <w:p w:rsidR="00000000" w:rsidDel="00000000" w:rsidP="00000000" w:rsidRDefault="00000000" w:rsidRPr="00000000" w14:paraId="0000000E">
      <w:pPr>
        <w:widowControl w:val="0"/>
        <w:spacing w:after="200" w:line="24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Grünen Stinkwanze im Meldeportal für Naturbeobachtungen:</w:t>
        <w:br w:type="textWrapping"/>
      </w:r>
      <w:hyperlink r:id="rId8">
        <w:r w:rsidDel="00000000" w:rsidR="00000000" w:rsidRPr="00000000">
          <w:rPr>
            <w:rFonts w:ascii="Source Sans 3" w:cs="Source Sans 3" w:eastAsia="Source Sans 3" w:hAnsi="Source Sans 3"/>
            <w:color w:val="1c4587"/>
            <w:u w:val="single"/>
            <w:rtl w:val="0"/>
          </w:rPr>
          <w:t xml:space="preserve">https://naturgucker.de/?art=-1219828084&amp;amp;?desktop=1</w:t>
        </w:r>
      </w:hyperlink>
      <w:r w:rsidDel="00000000" w:rsidR="00000000" w:rsidRPr="00000000">
        <w:rPr>
          <w:rtl w:val="0"/>
        </w:rPr>
      </w:r>
    </w:p>
    <w:p w:rsidR="00000000" w:rsidDel="00000000" w:rsidP="00000000" w:rsidRDefault="00000000" w:rsidRPr="00000000" w14:paraId="0000000F">
      <w:pPr>
        <w:widowControl w:val="0"/>
        <w:spacing w:after="400" w:line="240" w:lineRule="auto"/>
        <w:rPr>
          <w:rFonts w:ascii="Source Sans 3" w:cs="Source Sans 3" w:eastAsia="Source Sans 3" w:hAnsi="Source Sans 3"/>
          <w:color w:val="1c4587"/>
        </w:rPr>
      </w:pPr>
      <w:r w:rsidDel="00000000" w:rsidR="00000000" w:rsidRPr="00000000">
        <w:rPr>
          <w:rFonts w:ascii="Source Sans 3 SemiBold" w:cs="Source Sans 3 SemiBold" w:eastAsia="Source Sans 3 SemiBold" w:hAnsi="Source Sans 3 SemiBold"/>
          <w:rtl w:val="0"/>
        </w:rPr>
        <w:t xml:space="preserve">•</w:t>
      </w:r>
      <w:r w:rsidDel="00000000" w:rsidR="00000000" w:rsidRPr="00000000">
        <w:rPr>
          <w:rFonts w:ascii="Source Sans 3 SemiBold" w:cs="Source Sans 3 SemiBold" w:eastAsia="Source Sans 3 SemiBold" w:hAnsi="Source Sans 3 SemiBold"/>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r>
      <w:r w:rsidDel="00000000" w:rsidR="00000000" w:rsidRPr="00000000">
        <w:rPr>
          <w:rFonts w:ascii="Source Sans 3" w:cs="Source Sans 3" w:eastAsia="Source Sans 3" w:hAnsi="Source Sans 3"/>
          <w:rtl w:val="0"/>
        </w:rPr>
        <w:br w:type="textWrapping"/>
        <w:t xml:space="preserve">Säugetiere Grundwissen: </w:t>
      </w:r>
      <w:hyperlink r:id="rId9">
        <w:r w:rsidDel="00000000" w:rsidR="00000000" w:rsidRPr="00000000">
          <w:rPr>
            <w:rFonts w:ascii="Source Sans 3" w:cs="Source Sans 3" w:eastAsia="Source Sans 3" w:hAnsi="Source Sans 3"/>
            <w:color w:val="1c4587"/>
            <w:u w:val="single"/>
            <w:rtl w:val="0"/>
          </w:rPr>
          <w:t xml:space="preserve">https://NABU-naturgucker-Akademie.de/Saeugetiere-Grundwissen/</w:t>
        </w:r>
      </w:hyperlink>
      <w:r w:rsidDel="00000000" w:rsidR="00000000" w:rsidRPr="00000000">
        <w:rPr>
          <w:rFonts w:ascii="Source Sans 3" w:cs="Source Sans 3" w:eastAsia="Source Sans 3" w:hAnsi="Source Sans 3"/>
          <w:rtl w:val="0"/>
        </w:rPr>
        <w:br w:type="textWrapping"/>
        <w:t xml:space="preserve">Insekten Grundwissen: </w:t>
      </w:r>
      <w:hyperlink r:id="rId10">
        <w:r w:rsidDel="00000000" w:rsidR="00000000" w:rsidRPr="00000000">
          <w:rPr>
            <w:rFonts w:ascii="Source Sans 3" w:cs="Source Sans 3" w:eastAsia="Source Sans 3" w:hAnsi="Source Sans 3"/>
            <w:color w:val="1c4587"/>
            <w:u w:val="single"/>
            <w:rtl w:val="0"/>
          </w:rPr>
          <w:t xml:space="preserve">https://NABU-naturgucker-Akademie.de/Insekten-Grundwissen/</w:t>
        </w:r>
      </w:hyperlink>
      <w:r w:rsidDel="00000000" w:rsidR="00000000" w:rsidRPr="00000000">
        <w:rPr>
          <w:rFonts w:ascii="Source Sans 3" w:cs="Source Sans 3" w:eastAsia="Source Sans 3" w:hAnsi="Source Sans 3"/>
          <w:rtl w:val="0"/>
        </w:rPr>
        <w:br w:type="textWrapping"/>
        <w:t xml:space="preserve">Insekten kompakt: </w:t>
      </w:r>
      <w:hyperlink r:id="rId11">
        <w:r w:rsidDel="00000000" w:rsidR="00000000" w:rsidRPr="00000000">
          <w:rPr>
            <w:rFonts w:ascii="Source Sans 3" w:cs="Source Sans 3" w:eastAsia="Source Sans 3" w:hAnsi="Source Sans 3"/>
            <w:color w:val="1c4587"/>
            <w:u w:val="single"/>
            <w:rtl w:val="0"/>
          </w:rPr>
          <w:t xml:space="preserve">https://NABU-naturgucker-Akademie.de/Insekten-Kompakt/</w:t>
        </w:r>
      </w:hyperlink>
      <w:r w:rsidDel="00000000" w:rsidR="00000000" w:rsidRPr="00000000">
        <w:rPr>
          <w:rFonts w:ascii="Source Sans 3" w:cs="Source Sans 3" w:eastAsia="Source Sans 3" w:hAnsi="Source Sans 3"/>
          <w:color w:val="1c4587"/>
          <w:rtl w:val="0"/>
        </w:rPr>
        <w:t xml:space="preserve"> </w:t>
      </w:r>
    </w:p>
    <w:p w:rsidR="00000000" w:rsidDel="00000000" w:rsidP="00000000" w:rsidRDefault="00000000" w:rsidRPr="00000000" w14:paraId="00000010">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spacing w:before="400" w:lineRule="auto"/>
        <w:rPr>
          <w:b w:val="1"/>
          <w:bCs w:val="1"/>
          <w:color w:val="1c4587"/>
        </w:rPr>
      </w:pPr>
      <w:bookmarkStart w:colFirst="0" w:colLast="0" w:name="_w98cshicf0vp" w:id="3"/>
      <w:bookmarkEnd w:id="3"/>
      <w:r w:rsidDel="00000000" w:rsidR="00000000" w:rsidRPr="00000000">
        <w:rPr>
          <w:rFonts w:ascii="Source Sans 3" w:cs="Source Sans 3" w:eastAsia="Source Sans 3" w:hAnsi="Source Sans 3"/>
          <w:color w:val="1c4587"/>
          <w:rtl w:val="0"/>
        </w:rPr>
        <w:t xml:space="preserve">Bildnachweise &amp; Bildunterschriften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4"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5"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5">
      <w:pPr>
        <w:spacing w:after="200" w:lineRule="auto"/>
        <w:rPr>
          <w:b w:val="1"/>
          <w:bCs w:val="1"/>
        </w:rPr>
      </w:pPr>
      <w:r w:rsidDel="00000000" w:rsidR="00000000" w:rsidRPr="00000000">
        <w:rPr>
          <w:rtl w:val="0"/>
        </w:rPr>
      </w:r>
    </w:p>
    <w:p w:rsidR="00000000" w:rsidDel="00000000" w:rsidP="00000000" w:rsidRDefault="00000000" w:rsidRPr="00000000" w14:paraId="00000016">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1: Hermelin mit weißem Winterfell. Foto: Volker Siegel/naturgucker.de (frei zur Nutzung im Rahmen dieses Artikels); </w:t>
      </w:r>
      <w:hyperlink r:id="rId15">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7">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2: Hermelin mit weißem Winterfell. Foto: Andreas Hoffmann/naturgucker.de (frei zur Nutzung im Rahmen dieses Artikels); </w:t>
      </w:r>
      <w:hyperlink r:id="rId16">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8">
      <w:pPr>
        <w:spacing w:after="400" w:lineRule="auto"/>
        <w:rPr>
          <w:b w:val="1"/>
          <w:bCs w:val="1"/>
          <w:color w:val="1c4587"/>
          <w:sz w:val="32"/>
          <w:szCs w:val="32"/>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3: Grüne Stinkwanze in Sommerfärbung (links) und Winterfärbung. Foto: Istvan und Sabine Palfi/naturgucker.de (frei zur Nutzung im Rahmen dieses Artikels); </w:t>
      </w:r>
      <w:hyperlink r:id="rId17">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rPr>
            </w:pPr>
            <w:r w:rsidDel="00000000" w:rsidR="00000000" w:rsidRPr="00000000">
              <w:rPr>
                <w:b w:val="1"/>
                <w:bCs w:val="1"/>
              </w:rPr>
              <w:drawing>
                <wp:inline distB="114300" distT="114300" distL="114300" distR="114300">
                  <wp:extent cx="1771650" cy="2654300"/>
                  <wp:effectExtent b="0" l="0" r="0" t="0"/>
                  <wp:docPr id="7" name="image6.jpg"/>
                  <a:graphic>
                    <a:graphicData uri="http://schemas.openxmlformats.org/drawingml/2006/picture">
                      <pic:pic>
                        <pic:nvPicPr>
                          <pic:cNvPr id="0" name="image6.jpg"/>
                          <pic:cNvPicPr preferRelativeResize="0"/>
                        </pic:nvPicPr>
                        <pic:blipFill>
                          <a:blip r:embed="rId18"/>
                          <a:srcRect b="0" l="0" r="0" t="0"/>
                          <a:stretch>
                            <a:fillRect/>
                          </a:stretch>
                        </pic:blipFill>
                        <pic:spPr>
                          <a:xfrm>
                            <a:off x="0" y="0"/>
                            <a:ext cx="1771650" cy="26543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1"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2" name="image4.jpg"/>
                  <a:graphic>
                    <a:graphicData uri="http://schemas.openxmlformats.org/drawingml/2006/picture">
                      <pic:pic>
                        <pic:nvPicPr>
                          <pic:cNvPr id="0" name="image4.jpg"/>
                          <pic:cNvPicPr preferRelativeResize="0"/>
                        </pic:nvPicPr>
                        <pic:blipFill>
                          <a:blip r:embed="rId20"/>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C">
      <w:pPr>
        <w:spacing w:after="200" w:lineRule="auto"/>
        <w:rPr>
          <w:b w:val="1"/>
          <w:bCs w:val="1"/>
        </w:rPr>
      </w:pPr>
      <w:r w:rsidDel="00000000" w:rsidR="00000000" w:rsidRPr="00000000">
        <w:rPr>
          <w:rtl w:val="0"/>
        </w:rPr>
      </w:r>
    </w:p>
    <w:p w:rsidR="00000000" w:rsidDel="00000000" w:rsidP="00000000" w:rsidRDefault="00000000" w:rsidRPr="00000000" w14:paraId="0000001D">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4: Grüne Stinkwanze in Sommerfärbung. Foto: Istvan und Sabine Palfi/naturgucker.de (frei zur Nutzung im Rahmen dieses Artikels); </w:t>
      </w:r>
      <w:hyperlink r:id="rId21">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E">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5: Grüne Stinkwanze in Winterfärbung. Foto: Istvan und Sabine Palfi/naturgucker.de (frei zur Nutzung im Rahmen dieses Artikels); </w:t>
      </w:r>
      <w:hyperlink r:id="rId22">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F">
      <w:pPr>
        <w:spacing w:after="4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6: Gemeine Florfliege in Winterfärbung. Foto: Istvan und Sabine Palfi/naturgucker.de (frei zur Nutzung im Rahmen dieses Artikels); </w:t>
      </w:r>
      <w:hyperlink r:id="rId23">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0">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spacing w:before="400" w:lineRule="auto"/>
        <w:rPr>
          <w:rFonts w:ascii="Source Sans 3" w:cs="Source Sans 3" w:eastAsia="Source Sans 3" w:hAnsi="Source Sans 3"/>
          <w:color w:val="1c4587"/>
        </w:rPr>
      </w:pPr>
      <w:bookmarkStart w:colFirst="0" w:colLast="0" w:name="_jlwdnr05uzu" w:id="4"/>
      <w:bookmarkEnd w:id="4"/>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22">
      <w:pPr>
        <w:spacing w:after="4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p>
    <w:p w:rsidR="00000000" w:rsidDel="00000000" w:rsidP="00000000" w:rsidRDefault="00000000" w:rsidRPr="00000000" w14:paraId="0000002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spacing w:before="400" w:lineRule="auto"/>
        <w:rPr>
          <w:rFonts w:ascii="Source Sans 3" w:cs="Source Sans 3" w:eastAsia="Source Sans 3" w:hAnsi="Source Sans 3"/>
          <w:color w:val="1c4587"/>
        </w:rPr>
      </w:pPr>
      <w:bookmarkStart w:colFirst="0" w:colLast="0" w:name="_eubbksl6ijx6" w:id="5"/>
      <w:bookmarkEnd w:id="5"/>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25">
      <w:pPr>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24">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25">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26" w:type="default"/>
      <w:footerReference r:id="rId27"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ind w:right="-40.8661417322827"/>
      <w:jc w:val="right"/>
      <w:rPr/>
    </w:pPr>
    <w:r w:rsidDel="00000000" w:rsidR="00000000" w:rsidRPr="00000000">
      <w:rPr/>
      <w:drawing>
        <wp:inline distB="114300" distT="114300" distL="114300" distR="114300">
          <wp:extent cx="660960" cy="6480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22" Type="http://schemas.openxmlformats.org/officeDocument/2006/relationships/hyperlink" Target="https://drive.google.com/file/d/14_UcKfr27kWSww10n49W1siT1qArZUfQ/view?usp=sharing" TargetMode="External"/><Relationship Id="rId21" Type="http://schemas.openxmlformats.org/officeDocument/2006/relationships/hyperlink" Target="https://drive.google.com/file/d/1UU1v1c41m7TlGar-9RfN5FN1smo8wpjA/view?usp=sharing" TargetMode="External"/><Relationship Id="rId24" Type="http://schemas.openxmlformats.org/officeDocument/2006/relationships/hyperlink" Target="mailto:presse@naturgucker.de" TargetMode="External"/><Relationship Id="rId23" Type="http://schemas.openxmlformats.org/officeDocument/2006/relationships/hyperlink" Target="https://drive.google.com/file/d/1Utr2bq4inxDPbFKvvVP2TIhXoAvPXs4j/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bu-naturgucker-akademie.de/Saeugetiere-Grundwissen/" TargetMode="External"/><Relationship Id="rId26" Type="http://schemas.openxmlformats.org/officeDocument/2006/relationships/header" Target="header1.xml"/><Relationship Id="rId25" Type="http://schemas.openxmlformats.org/officeDocument/2006/relationships/hyperlink" Target="http://nabu-naturgucker.de/presse"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aturgucker.de/?art=1973370148&amp;amp;?desktop=1" TargetMode="External"/><Relationship Id="rId7" Type="http://schemas.openxmlformats.org/officeDocument/2006/relationships/hyperlink" Target="https://naturgucker.de/?art=486462834&amp;amp;?desktop=1" TargetMode="External"/><Relationship Id="rId8" Type="http://schemas.openxmlformats.org/officeDocument/2006/relationships/hyperlink" Target="https://naturgucker.de/?art=-1219828084&amp;amp;?desktop=1" TargetMode="External"/><Relationship Id="rId11" Type="http://schemas.openxmlformats.org/officeDocument/2006/relationships/hyperlink" Target="https://nabu-naturgucker-akademie.de/Insekten-Kompakt/" TargetMode="External"/><Relationship Id="rId10" Type="http://schemas.openxmlformats.org/officeDocument/2006/relationships/hyperlink" Target="https://nabu-naturgucker-akademie.de/Insekten-Grundwissen/" TargetMode="External"/><Relationship Id="rId13" Type="http://schemas.openxmlformats.org/officeDocument/2006/relationships/image" Target="media/image2.jpg"/><Relationship Id="rId12" Type="http://schemas.openxmlformats.org/officeDocument/2006/relationships/image" Target="media/image7.jpg"/><Relationship Id="rId15" Type="http://schemas.openxmlformats.org/officeDocument/2006/relationships/hyperlink" Target="https://drive.google.com/file/d/1K4zhf1Hn2A1yKDEH1FQe50-O_QSRrIdY/view?usp=sharing" TargetMode="External"/><Relationship Id="rId14" Type="http://schemas.openxmlformats.org/officeDocument/2006/relationships/image" Target="media/image5.jpg"/><Relationship Id="rId17" Type="http://schemas.openxmlformats.org/officeDocument/2006/relationships/hyperlink" Target="https://drive.google.com/file/d/1D114dTQGNPl9XDb1fiWDUXx_QGxgKDYO/view?usp=sharing" TargetMode="External"/><Relationship Id="rId16" Type="http://schemas.openxmlformats.org/officeDocument/2006/relationships/hyperlink" Target="https://drive.google.com/file/d/15q_1njCVfResEFc4jwc9laS0PqF5Oq7T/view?usp=sharing" TargetMode="External"/><Relationship Id="rId19" Type="http://schemas.openxmlformats.org/officeDocument/2006/relationships/image" Target="media/image3.jpg"/><Relationship Id="rId1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